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>SaaS Master Service Agreement Template</w:t>
      </w:r>
    </w:p>
    <w:p>
      <w:pPr>
        <w:pStyle w:val="Subtitle"/>
      </w:pPr>
      <w:r>
        <w:t>B2B SaaS subscription agreement starter</w:t>
      </w:r>
    </w:p>
    <w:p>
      <w:pPr>
        <w:pStyle w:val="Normal"/>
      </w:pPr>
      <w:r>
        <w:t>Important: This document is a general starting point and is not legal advice. Tailor it to the facts, jurisdiction, business model, and applicable law before use.</w:t>
      </w:r>
    </w:p>
    <w:p>
      <w:pPr>
        <w:pStyle w:val="Normal"/>
      </w:pPr>
      <w:r>
        <w:t>This template is a starting point for B2B SaaS providers contracting through order forms and subscription terms.</w:t>
      </w:r>
    </w:p>
    <w:p>
      <w:pPr>
        <w:pStyle w:val="Heading1"/>
      </w:pPr>
      <w:r>
        <w:t>Parties</w:t>
      </w:r>
    </w:p>
    <w:p>
      <w:pPr>
        <w:pStyle w:val="Normal"/>
      </w:pPr>
      <w:r>
        <w:t>This SaaS Master Service Agreement is entered into by and between [Provider] and [Customer] as of [Effective Date].</w:t>
      </w:r>
    </w:p>
    <w:p>
      <w:pPr>
        <w:pStyle w:val="Heading1"/>
      </w:pPr>
      <w:r>
        <w:t>Orders</w:t>
      </w:r>
    </w:p>
    <w:p>
      <w:pPr>
        <w:pStyle w:val="Normal"/>
      </w:pPr>
      <w:r>
        <w:t>The parties may enter into order forms describing subscriptions, users, fees, term, usage limits, and special terms.</w:t>
      </w:r>
    </w:p>
    <w:p>
      <w:pPr>
        <w:pStyle w:val="Heading1"/>
      </w:pPr>
      <w:r>
        <w:t>Access Rights</w:t>
      </w:r>
    </w:p>
    <w:p>
      <w:pPr>
        <w:pStyle w:val="Normal"/>
      </w:pPr>
      <w:r>
        <w:t>Provider grants Customer a limited, non-exclusive, non-transferable right to access and use the service during the subscription term for internal business purposes.</w:t>
      </w:r>
    </w:p>
    <w:p>
      <w:pPr>
        <w:pStyle w:val="Heading1"/>
      </w:pPr>
      <w:r>
        <w:t>Restrictions</w:t>
      </w:r>
    </w:p>
    <w:p>
      <w:pPr>
        <w:pStyle w:val="Normal"/>
      </w:pPr>
      <w:r>
        <w:t>Customer will not copy, modify, reverse engineer, resell, sublicense, or use the service to build a competing product or for unlawful purposes.</w:t>
      </w:r>
    </w:p>
    <w:p>
      <w:pPr>
        <w:pStyle w:val="Heading1"/>
      </w:pPr>
      <w:r>
        <w:t>Customer Data</w:t>
      </w:r>
    </w:p>
    <w:p>
      <w:pPr>
        <w:pStyle w:val="Normal"/>
      </w:pPr>
      <w:r>
        <w:t>Customer retains ownership of Customer Data. Provider may process Customer Data to provide, secure, support, and improve the service, subject to applicable data processing terms.</w:t>
      </w:r>
    </w:p>
    <w:p>
      <w:pPr>
        <w:pStyle w:val="Heading1"/>
      </w:pPr>
      <w:r>
        <w:t>Security</w:t>
      </w:r>
    </w:p>
    <w:p>
      <w:pPr>
        <w:pStyle w:val="Normal"/>
      </w:pPr>
      <w:r>
        <w:t>Provider will maintain commercially reasonable administrative, technical, and physical safeguards designed to protect Customer Data.</w:t>
      </w:r>
    </w:p>
    <w:p>
      <w:pPr>
        <w:pStyle w:val="Heading1"/>
      </w:pPr>
      <w:r>
        <w:t>Support and Availability</w:t>
      </w:r>
    </w:p>
    <w:p>
      <w:pPr>
        <w:pStyle w:val="Normal"/>
      </w:pPr>
      <w:r>
        <w:t>Provider will provide support and availability commitments described in the applicable order form or support policy.</w:t>
      </w:r>
    </w:p>
    <w:p>
      <w:pPr>
        <w:pStyle w:val="Heading1"/>
      </w:pPr>
      <w:r>
        <w:t>Fees and Payment</w:t>
      </w:r>
    </w:p>
    <w:p>
      <w:pPr>
        <w:pStyle w:val="Normal"/>
      </w:pPr>
      <w:r>
        <w:t>Customer will pay fees stated in the applicable order form. Fees are non-cancelable and non-refundable except as expressly stated.</w:t>
      </w:r>
    </w:p>
    <w:p>
      <w:pPr>
        <w:pStyle w:val="Heading1"/>
      </w:pPr>
      <w:r>
        <w:t>Warranties</w:t>
      </w:r>
    </w:p>
    <w:p>
      <w:pPr>
        <w:pStyle w:val="Normal"/>
      </w:pPr>
      <w:r>
        <w:t>Provider warrants that the service will perform materially in accordance with the documentation. Customer's exclusive remedy is correction or refund of prepaid unused fees.</w:t>
      </w:r>
    </w:p>
    <w:p>
      <w:pPr>
        <w:pStyle w:val="Heading1"/>
      </w:pPr>
      <w:r>
        <w:t>Indemnification</w:t>
      </w:r>
    </w:p>
    <w:p>
      <w:pPr>
        <w:pStyle w:val="Normal"/>
      </w:pPr>
      <w:r>
        <w:t>Provider will defend Customer from third-party claims that the service infringes intellectual property rights, subject to standard exclusions.</w:t>
      </w:r>
    </w:p>
    <w:p>
      <w:pPr>
        <w:pStyle w:val="Heading1"/>
      </w:pPr>
      <w:r>
        <w:t>Limitation of Liability</w:t>
      </w:r>
    </w:p>
    <w:p>
      <w:pPr>
        <w:pStyle w:val="Normal"/>
      </w:pPr>
      <w:r>
        <w:t>Neither party is liable for indirect damages. Aggregate liability is capped at fees paid or payable in the [12] months before the claim, except for agreed exclusions.</w:t>
      </w:r>
    </w:p>
    <w:p>
      <w:pPr>
        <w:pStyle w:val="Heading1"/>
      </w:pPr>
      <w:r>
        <w:t>Term and Termination</w:t>
      </w:r>
    </w:p>
    <w:p>
      <w:pPr>
        <w:pStyle w:val="Normal"/>
      </w:pPr>
      <w:r>
        <w:t>Either party may terminate for uncured material breach. Upon termination, Customer access ends and Customer Data export rights apply for [30] days.</w:t>
      </w:r>
    </w:p>
    <w:p>
      <w:pPr>
        <w:pStyle w:val="Heading1"/>
      </w:pPr>
      <w:r>
        <w:t>Signature Blocks</w:t>
      </w:r>
    </w:p>
    <w:p>
      <w:pPr>
        <w:pStyle w:val="Normal"/>
      </w:pPr>
      <w:r>
        <w:t>[Party Name]</w:t>
      </w:r>
    </w:p>
    <w:p>
      <w:pPr>
        <w:pStyle w:val="Normal"/>
      </w:pPr>
      <w:r>
        <w:t>By: ________________________________</w:t>
      </w:r>
    </w:p>
    <w:p>
      <w:pPr>
        <w:pStyle w:val="Normal"/>
      </w:pPr>
      <w:r>
        <w:t>Name: ______________________________</w:t>
      </w:r>
    </w:p>
    <w:p>
      <w:pPr>
        <w:pStyle w:val="Normal"/>
      </w:pPr>
      <w:r>
        <w:t>Title: _______________________________</w:t>
      </w:r>
    </w:p>
    <w:p>
      <w:pPr>
        <w:pStyle w:val="Normal"/>
      </w:pPr>
      <w:r>
        <w:t>Date: _______________________________</w:t>
      </w:r>
    </w:p>
    <w:sectPr>
      <w:pgSz w:w="12240" w:h="15840"/>
      <w:pgMar w:top="1080" w:right="1080" w:bottom="1080" w:left="108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160" w:line="276" w:lineRule="auto"/>
    </w:pPr>
    <w:rPr>
      <w:rFonts w:ascii="Aptos" w:hAnsi="Aptos"/>
      <w:sz w:val="22"/>
    </w:rPr>
  </w:style>
  <w:style w:type="paragraph" w:styleId="Title">
    <w:name w:val="Title"/>
    <w:qFormat/>
    <w:pPr>
      <w:spacing w:after="180"/>
    </w:pPr>
    <w:rPr>
      <w:rFonts w:ascii="Aptos Display" w:hAnsi="Aptos Display"/>
      <w:b/>
      <w:sz w:val="36"/>
      <w:color w:val="13120A"/>
    </w:rPr>
  </w:style>
  <w:style w:type="paragraph" w:styleId="Subtitle">
    <w:name w:val="Subtitle"/>
    <w:qFormat/>
    <w:pPr>
      <w:spacing w:after="280"/>
    </w:pPr>
    <w:rPr>
      <w:rFonts w:ascii="Aptos" w:hAnsi="Aptos"/>
      <w:sz w:val="22"/>
      <w:color w:val="5F6368"/>
    </w:rPr>
  </w:style>
  <w:style w:type="paragraph" w:styleId="Heading1">
    <w:name w:val="heading 1"/>
    <w:basedOn w:val="Normal"/>
    <w:next w:val="Normal"/>
    <w:qFormat/>
    <w:pPr>
      <w:keepNext/>
      <w:spacing w:before="260" w:after="100"/>
    </w:pPr>
    <w:rPr>
      <w:rFonts w:ascii="Aptos Display" w:hAnsi="Aptos Display"/>
      <w:b/>
      <w:sz w:val="26"/>
      <w:color w:val="1E1E1E"/>
    </w:rPr>
  </w:style>
</w:styles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Master Service Agreement Template</dc:title>
  <dc:creator>Arca</dc:creator>
  <cp:lastModifiedBy>Arca</cp:lastModifiedBy>
</cp:coreProperties>
</file>