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One-Way Non-Disclosure Agreement Template</w:t>
      </w:r>
    </w:p>
    <w:p>
      <w:pPr>
        <w:pStyle w:val="Subtitle"/>
      </w:pPr>
      <w:r>
        <w:t>Discloser-protective confidentiality agreement starter</w:t>
      </w:r>
    </w:p>
    <w:p>
      <w:pPr>
        <w:pStyle w:val="Normal"/>
      </w:pPr>
      <w:r>
        <w:t>Important: This document is a general starting point and is not legal advice. Tailor it to the facts, jurisdiction, business model, and applicable law before use.</w:t>
      </w:r>
    </w:p>
    <w:p>
      <w:pPr>
        <w:pStyle w:val="Normal"/>
      </w:pPr>
      <w:r>
        <w:t>This template is a starting point when one party discloses confidential information and the other party receives it.</w:t>
      </w:r>
    </w:p>
    <w:p>
      <w:pPr>
        <w:pStyle w:val="Heading1"/>
      </w:pPr>
      <w:r>
        <w:t>Parties</w:t>
      </w:r>
    </w:p>
    <w:p>
      <w:pPr>
        <w:pStyle w:val="Normal"/>
      </w:pPr>
      <w:r>
        <w:t>This One-Way Non-Disclosure Agreement is entered into by and between [Disclosing Party] and [Recipient] as of [Effective Date].</w:t>
      </w:r>
    </w:p>
    <w:p>
      <w:pPr>
        <w:pStyle w:val="Heading1"/>
      </w:pPr>
      <w:r>
        <w:t>Purpose</w:t>
      </w:r>
    </w:p>
    <w:p>
      <w:pPr>
        <w:pStyle w:val="Normal"/>
      </w:pPr>
      <w:r>
        <w:t>Recipient may use Confidential Information solely to evaluate or pursue [Purpose].</w:t>
      </w:r>
    </w:p>
    <w:p>
      <w:pPr>
        <w:pStyle w:val="Heading1"/>
      </w:pPr>
      <w:r>
        <w:t>Confidential Information</w:t>
      </w:r>
    </w:p>
    <w:p>
      <w:pPr>
        <w:pStyle w:val="Normal"/>
      </w:pPr>
      <w:r>
        <w:t>Confidential Information includes all non-public information disclosed by Disclosing Party that a reasonable person would understand to be confidential or proprietary.</w:t>
      </w:r>
    </w:p>
    <w:p>
      <w:pPr>
        <w:pStyle w:val="Heading1"/>
      </w:pPr>
      <w:r>
        <w:t>Recipient Obligations</w:t>
      </w:r>
    </w:p>
    <w:p>
      <w:pPr>
        <w:pStyle w:val="Normal"/>
      </w:pPr>
      <w:r>
        <w:t>Recipient will not use Confidential Information except for the Purpose and will not disclose it except to approved representatives who need to know it.</w:t>
      </w:r>
    </w:p>
    <w:p>
      <w:pPr>
        <w:pStyle w:val="Heading1"/>
      </w:pPr>
      <w:r>
        <w:t>Safeguarding Standard</w:t>
      </w:r>
    </w:p>
    <w:p>
      <w:pPr>
        <w:pStyle w:val="Normal"/>
      </w:pPr>
      <w:r>
        <w:t>Recipient will protect Confidential Information using reasonable care and at least the same care it uses to protect its own confidential information.</w:t>
      </w:r>
    </w:p>
    <w:p>
      <w:pPr>
        <w:pStyle w:val="Heading1"/>
      </w:pPr>
      <w:r>
        <w:t>Restrictions</w:t>
      </w:r>
    </w:p>
    <w:p>
      <w:pPr>
        <w:pStyle w:val="Normal"/>
      </w:pPr>
      <w:r>
        <w:t>Recipient will not copy, reverse engineer, decompile, disassemble, or otherwise attempt to derive source code, designs, models, or underlying ideas from Confidential Information.</w:t>
      </w:r>
    </w:p>
    <w:p>
      <w:pPr>
        <w:pStyle w:val="Heading1"/>
      </w:pPr>
      <w:r>
        <w:t>Exclusions</w:t>
      </w:r>
    </w:p>
    <w:p>
      <w:pPr>
        <w:pStyle w:val="Normal"/>
      </w:pPr>
      <w:r>
        <w:t>Confidential Information excludes information that is public without breach, already known without restriction, independently developed, or lawfully received without confidentiality restriction.</w:t>
      </w:r>
    </w:p>
    <w:p>
      <w:pPr>
        <w:pStyle w:val="Heading1"/>
      </w:pPr>
      <w:r>
        <w:t>Required Disclosure</w:t>
      </w:r>
    </w:p>
    <w:p>
      <w:pPr>
        <w:pStyle w:val="Normal"/>
      </w:pPr>
      <w:r>
        <w:t>Recipient may disclose Confidential Information if legally required, after giving Disclosing Party prompt notice where permitted.</w:t>
      </w:r>
    </w:p>
    <w:p>
      <w:pPr>
        <w:pStyle w:val="Heading1"/>
      </w:pPr>
      <w:r>
        <w:t>Return or Destruction</w:t>
      </w:r>
    </w:p>
    <w:p>
      <w:pPr>
        <w:pStyle w:val="Normal"/>
      </w:pPr>
      <w:r>
        <w:t>Recipient will return or destroy Confidential Information upon request or termination of discussions.</w:t>
      </w:r>
    </w:p>
    <w:p>
      <w:pPr>
        <w:pStyle w:val="Heading1"/>
      </w:pPr>
      <w:r>
        <w:t>Equitable Relief</w:t>
      </w:r>
    </w:p>
    <w:p>
      <w:pPr>
        <w:pStyle w:val="Normal"/>
      </w:pPr>
      <w:r>
        <w:t>Unauthorized disclosure may cause irreparable harm, and Disclosing Party may seek injunctive or equitable relief.</w:t>
      </w:r>
    </w:p>
    <w:p>
      <w:pPr>
        <w:pStyle w:val="Heading1"/>
      </w:pPr>
      <w:r>
        <w:t>Signature Blocks</w:t>
      </w:r>
    </w:p>
    <w:p>
      <w:pPr>
        <w:pStyle w:val="Normal"/>
      </w:pPr>
      <w:r>
        <w:t>[Party Name]</w:t>
      </w:r>
    </w:p>
    <w:p>
      <w:pPr>
        <w:pStyle w:val="Normal"/>
      </w:pPr>
      <w:r>
        <w:t>By: ________________________________</w:t>
      </w:r>
    </w:p>
    <w:p>
      <w:pPr>
        <w:pStyle w:val="Normal"/>
      </w:pPr>
      <w:r>
        <w:t>Name: ______________________________</w:t>
      </w:r>
    </w:p>
    <w:p>
      <w:pPr>
        <w:pStyle w:val="Normal"/>
      </w:pPr>
      <w:r>
        <w:t>Title: _______________________________</w:t>
      </w:r>
    </w:p>
    <w:p>
      <w:pPr>
        <w:pStyle w:val="Normal"/>
      </w:pPr>
      <w:r>
        <w:t>Date: _______________________________</w:t>
      </w:r>
    </w:p>
    <w:sectPr>
      <w:pgSz w:w="12240" w:h="15840"/>
      <w:pgMar w:top="1080" w:right="1080" w:bottom="1080" w:left="108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160" w:line="276" w:lineRule="auto"/>
    </w:pPr>
    <w:rPr>
      <w:rFonts w:ascii="Aptos" w:hAnsi="Aptos"/>
      <w:sz w:val="22"/>
    </w:rPr>
  </w:style>
  <w:style w:type="paragraph" w:styleId="Title">
    <w:name w:val="Title"/>
    <w:qFormat/>
    <w:pPr>
      <w:spacing w:after="180"/>
    </w:pPr>
    <w:rPr>
      <w:rFonts w:ascii="Aptos Display" w:hAnsi="Aptos Display"/>
      <w:b/>
      <w:sz w:val="36"/>
      <w:color w:val="13120A"/>
    </w:rPr>
  </w:style>
  <w:style w:type="paragraph" w:styleId="Subtitle">
    <w:name w:val="Subtitle"/>
    <w:qFormat/>
    <w:pPr>
      <w:spacing w:after="280"/>
    </w:pPr>
    <w:rPr>
      <w:rFonts w:ascii="Aptos" w:hAnsi="Aptos"/>
      <w:sz w:val="22"/>
      <w:color w:val="5F6368"/>
    </w:rPr>
  </w:style>
  <w:style w:type="paragraph" w:styleId="Heading1">
    <w:name w:val="heading 1"/>
    <w:basedOn w:val="Normal"/>
    <w:next w:val="Normal"/>
    <w:qFormat/>
    <w:pPr>
      <w:keepNext/>
      <w:spacing w:before="260" w:after="100"/>
    </w:pPr>
    <w:rPr>
      <w:rFonts w:ascii="Aptos Display" w:hAnsi="Aptos Display"/>
      <w:b/>
      <w:sz w:val="26"/>
      <w:color w:val="1E1E1E"/>
    </w:rPr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One-Way Non-Disclosure Agreement Template</dc:title>
  <dc:creator>Arca</dc:creator>
  <cp:lastModifiedBy>Arca</cp:lastModifiedBy>
</cp:coreProperties>
</file>